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78CA" w14:textId="77777777" w:rsidR="00F57C6F" w:rsidRPr="00957AF2" w:rsidRDefault="00F57C6F" w:rsidP="00957AF2">
      <w:pPr>
        <w:rPr>
          <w:rFonts w:ascii="Tw Cen MT" w:hAnsi="Tw Cen MT" w:cs="Helvetica"/>
          <w:b/>
          <w:bCs/>
          <w:sz w:val="24"/>
        </w:rPr>
      </w:pPr>
      <w:r w:rsidRPr="00957AF2">
        <w:rPr>
          <w:rFonts w:ascii="Tw Cen MT" w:hAnsi="Tw Cen MT" w:cs="Helvetica"/>
          <w:b/>
          <w:bCs/>
          <w:sz w:val="24"/>
        </w:rPr>
        <w:t>A prayer for Queen Elizabeth</w:t>
      </w:r>
    </w:p>
    <w:p w14:paraId="3FD36730" w14:textId="38276AF1" w:rsidR="00C31C21" w:rsidRPr="00957AF2" w:rsidRDefault="00C31C21" w:rsidP="00957AF2">
      <w:pPr>
        <w:rPr>
          <w:rFonts w:ascii="Tw Cen MT" w:hAnsi="Tw Cen MT" w:cs="Helvetica"/>
          <w:sz w:val="24"/>
        </w:rPr>
      </w:pPr>
      <w:r w:rsidRPr="00957AF2">
        <w:rPr>
          <w:rFonts w:ascii="Tw Cen MT" w:hAnsi="Tw Cen MT" w:cs="Helvetica"/>
          <w:sz w:val="24"/>
        </w:rPr>
        <w:t xml:space="preserve">Merciful God and Lord of all life, we praise you that we are made in your image and reflect your truth and light. We thank you for the life of our late sovereign lady </w:t>
      </w:r>
      <w:r w:rsidRPr="00957AF2">
        <w:rPr>
          <w:rFonts w:ascii="Tw Cen MT" w:hAnsi="Tw Cen MT" w:cs="Helvetica"/>
          <w:b/>
          <w:bCs/>
          <w:sz w:val="24"/>
        </w:rPr>
        <w:t>Elizabeth</w:t>
      </w:r>
      <w:r w:rsidRPr="00957AF2">
        <w:rPr>
          <w:rFonts w:ascii="Tw Cen MT" w:hAnsi="Tw Cen MT" w:cs="Helvetica"/>
          <w:sz w:val="24"/>
        </w:rPr>
        <w:t>; for her wise guidance and her love of peace, for the care and devotion with which she served her people, and for the example of her gracious life. May your faithful servant rest in peace and rise in glory. In the name of Jesus Christ, our Lord.</w:t>
      </w:r>
    </w:p>
    <w:p w14:paraId="0939B3E1" w14:textId="77777777" w:rsidR="00C31C21" w:rsidRPr="00957AF2" w:rsidRDefault="00C31C21" w:rsidP="00957AF2">
      <w:pPr>
        <w:rPr>
          <w:rFonts w:ascii="Tw Cen MT" w:hAnsi="Tw Cen MT" w:cs="Helvetica"/>
          <w:sz w:val="24"/>
        </w:rPr>
      </w:pPr>
    </w:p>
    <w:p w14:paraId="4958AF21" w14:textId="77777777" w:rsidR="00F57C6F" w:rsidRPr="00957AF2" w:rsidRDefault="00F57C6F" w:rsidP="00957AF2">
      <w:pPr>
        <w:rPr>
          <w:rFonts w:ascii="Tw Cen MT" w:hAnsi="Tw Cen MT" w:cs="Helvetica"/>
          <w:b/>
          <w:bCs/>
          <w:sz w:val="24"/>
        </w:rPr>
      </w:pPr>
      <w:r w:rsidRPr="00957AF2">
        <w:rPr>
          <w:rFonts w:ascii="Tw Cen MT" w:hAnsi="Tw Cen MT" w:cs="Helvetica"/>
          <w:b/>
          <w:bCs/>
          <w:sz w:val="24"/>
        </w:rPr>
        <w:t>A prayer for those who mourn</w:t>
      </w:r>
    </w:p>
    <w:p w14:paraId="78222065" w14:textId="477AB403" w:rsidR="00827A80" w:rsidRPr="00957AF2" w:rsidRDefault="00827A80" w:rsidP="00957AF2">
      <w:pPr>
        <w:rPr>
          <w:rFonts w:ascii="Tw Cen MT" w:hAnsi="Tw Cen MT"/>
          <w:sz w:val="24"/>
        </w:rPr>
      </w:pPr>
      <w:r w:rsidRPr="00957AF2">
        <w:rPr>
          <w:rFonts w:ascii="Tw Cen MT" w:hAnsi="Tw Cen MT" w:cs="Helvetica"/>
          <w:sz w:val="24"/>
        </w:rPr>
        <w:t xml:space="preserve">Almighty God, source of all mercies and giver of all comfort: deal graciously, we pray, with all who mourn, the members of the Royal Family, this Nation and all the Nations of the Commonwealth, that casting all our care on you, we may know the consolation of your love; through Jesus Christ our Lord. </w:t>
      </w:r>
    </w:p>
    <w:p w14:paraId="0FCBD781" w14:textId="7108421F" w:rsidR="00C31C21" w:rsidRPr="00957AF2" w:rsidRDefault="00C31C21" w:rsidP="00957AF2">
      <w:pPr>
        <w:rPr>
          <w:rFonts w:ascii="Tw Cen MT" w:hAnsi="Tw Cen MT" w:cs="Helvetica"/>
          <w:sz w:val="24"/>
        </w:rPr>
      </w:pPr>
    </w:p>
    <w:p w14:paraId="37D43DEF" w14:textId="77777777" w:rsidR="00F57C6F" w:rsidRPr="00957AF2" w:rsidRDefault="00F57C6F" w:rsidP="00957AF2">
      <w:pPr>
        <w:pStyle w:val="NormalWeb"/>
        <w:spacing w:before="0" w:beforeAutospacing="0" w:after="120" w:afterAutospacing="0" w:line="276" w:lineRule="auto"/>
        <w:rPr>
          <w:rFonts w:ascii="Tw Cen MT" w:hAnsi="Tw Cen MT" w:cs="Calibri"/>
          <w:b/>
          <w:bCs/>
        </w:rPr>
      </w:pPr>
      <w:r w:rsidRPr="00957AF2">
        <w:rPr>
          <w:rFonts w:ascii="Tw Cen MT" w:hAnsi="Tw Cen MT" w:cs="Calibri"/>
          <w:b/>
          <w:bCs/>
        </w:rPr>
        <w:t>A prayer for King Charles III</w:t>
      </w:r>
    </w:p>
    <w:p w14:paraId="103DD8C7" w14:textId="390C0814" w:rsidR="00827A80" w:rsidRPr="00957AF2" w:rsidRDefault="00F57C6F" w:rsidP="00957AF2">
      <w:pPr>
        <w:pStyle w:val="NormalWeb"/>
        <w:spacing w:before="0" w:beforeAutospacing="0" w:after="120" w:afterAutospacing="0" w:line="276" w:lineRule="auto"/>
        <w:rPr>
          <w:rFonts w:ascii="Tw Cen MT" w:hAnsi="Tw Cen MT"/>
        </w:rPr>
      </w:pPr>
      <w:r w:rsidRPr="00957AF2">
        <w:rPr>
          <w:rFonts w:ascii="Tw Cen MT" w:hAnsi="Tw Cen MT" w:cs="Calibri"/>
        </w:rPr>
        <w:t>Almighty and eternal God,</w:t>
      </w:r>
      <w:r w:rsidR="00957AF2">
        <w:rPr>
          <w:rFonts w:ascii="Tw Cen MT" w:hAnsi="Tw Cen MT" w:cs="Calibri"/>
        </w:rPr>
        <w:t xml:space="preserve"> </w:t>
      </w:r>
      <w:r w:rsidRPr="00957AF2">
        <w:rPr>
          <w:rFonts w:ascii="Tw Cen MT" w:hAnsi="Tw Cen MT" w:cs="Calibri"/>
        </w:rPr>
        <w:t>you uphold and govern all things</w:t>
      </w:r>
      <w:r w:rsidRPr="00957AF2">
        <w:rPr>
          <w:rFonts w:ascii="Tw Cen MT" w:hAnsi="Tw Cen MT" w:cs="Calibri"/>
        </w:rPr>
        <w:br/>
        <w:t>both in heaven and on earth,</w:t>
      </w:r>
      <w:r w:rsidR="00957AF2">
        <w:rPr>
          <w:rFonts w:ascii="Tw Cen MT" w:hAnsi="Tw Cen MT" w:cs="Calibri"/>
        </w:rPr>
        <w:t xml:space="preserve"> </w:t>
      </w:r>
      <w:r w:rsidRPr="00957AF2">
        <w:rPr>
          <w:rFonts w:ascii="Tw Cen MT" w:hAnsi="Tw Cen MT" w:cs="Calibri"/>
        </w:rPr>
        <w:t>and by your grace alone do kings and queens reign. W</w:t>
      </w:r>
      <w:r w:rsidR="00827A80" w:rsidRPr="00957AF2">
        <w:rPr>
          <w:rFonts w:ascii="Tw Cen MT" w:hAnsi="Tw Cen MT" w:cs="Calibri"/>
        </w:rPr>
        <w:t xml:space="preserve">e hold before you your servant </w:t>
      </w:r>
      <w:r w:rsidR="00827A80" w:rsidRPr="00957AF2">
        <w:rPr>
          <w:rFonts w:ascii="Tw Cen MT" w:hAnsi="Tw Cen MT" w:cs="Calibri"/>
          <w:b/>
          <w:bCs/>
        </w:rPr>
        <w:t>Charles</w:t>
      </w:r>
      <w:r w:rsidR="00827A80" w:rsidRPr="00957AF2">
        <w:rPr>
          <w:rFonts w:ascii="Tw Cen MT" w:hAnsi="Tw Cen MT" w:cs="Calibri"/>
        </w:rPr>
        <w:t>, our King</w:t>
      </w:r>
      <w:r w:rsidRPr="00957AF2">
        <w:rPr>
          <w:rFonts w:ascii="Tw Cen MT" w:hAnsi="Tw Cen MT" w:cs="Calibri"/>
        </w:rPr>
        <w:t xml:space="preserve">. Give him the guidance of your Spirit, that under </w:t>
      </w:r>
      <w:r w:rsidR="00827A80" w:rsidRPr="00957AF2">
        <w:rPr>
          <w:rFonts w:ascii="Tw Cen MT" w:hAnsi="Tw Cen MT" w:cs="Calibri"/>
        </w:rPr>
        <w:t>him this nation may be wisely and justly governed, and your Church proclaim your Gospel in peace</w:t>
      </w:r>
      <w:r w:rsidRPr="00957AF2">
        <w:rPr>
          <w:rFonts w:ascii="Tw Cen MT" w:hAnsi="Tw Cen MT" w:cs="Calibri"/>
        </w:rPr>
        <w:t>. M</w:t>
      </w:r>
      <w:r w:rsidR="00827A80" w:rsidRPr="00957AF2">
        <w:rPr>
          <w:rFonts w:ascii="Tw Cen MT" w:hAnsi="Tw Cen MT" w:cs="Calibri"/>
        </w:rPr>
        <w:t>ay he be dedicated to you in heart, and mind, and soul</w:t>
      </w:r>
      <w:r w:rsidRPr="00957AF2">
        <w:rPr>
          <w:rFonts w:ascii="Tw Cen MT" w:hAnsi="Tw Cen MT" w:cs="Calibri"/>
        </w:rPr>
        <w:t xml:space="preserve">, </w:t>
      </w:r>
      <w:r w:rsidR="00827A80" w:rsidRPr="00957AF2">
        <w:rPr>
          <w:rFonts w:ascii="Tw Cen MT" w:hAnsi="Tw Cen MT" w:cs="Calibri"/>
        </w:rPr>
        <w:t>persevering in good works to the end</w:t>
      </w:r>
      <w:r w:rsidRPr="00957AF2">
        <w:rPr>
          <w:rFonts w:ascii="Tw Cen MT" w:hAnsi="Tw Cen MT" w:cs="Calibri"/>
        </w:rPr>
        <w:t xml:space="preserve">: </w:t>
      </w:r>
      <w:r w:rsidR="00827A80" w:rsidRPr="00957AF2">
        <w:rPr>
          <w:rFonts w:ascii="Tw Cen MT" w:hAnsi="Tw Cen MT" w:cs="Calibri"/>
        </w:rPr>
        <w:t>through Jesus Christ your Son our Lor</w:t>
      </w:r>
      <w:r w:rsidRPr="00957AF2">
        <w:rPr>
          <w:rFonts w:ascii="Tw Cen MT" w:hAnsi="Tw Cen MT" w:cs="Calibri"/>
        </w:rPr>
        <w:t xml:space="preserve">d. </w:t>
      </w:r>
      <w:r w:rsidR="00827A80" w:rsidRPr="00957AF2">
        <w:rPr>
          <w:rFonts w:ascii="Tw Cen MT" w:hAnsi="Tw Cen MT" w:cs="Calibri"/>
          <w:b/>
          <w:bCs/>
        </w:rPr>
        <w:t xml:space="preserve"> </w:t>
      </w:r>
    </w:p>
    <w:p w14:paraId="5C5A6F02" w14:textId="1461760C" w:rsidR="00957AF2" w:rsidRDefault="00957AF2">
      <w:pPr>
        <w:rPr>
          <w:rFonts w:ascii="Tw Cen MT" w:hAnsi="Tw Cen MT" w:cs="Helvetica"/>
          <w:b/>
          <w:bCs/>
          <w:sz w:val="24"/>
        </w:rPr>
      </w:pPr>
    </w:p>
    <w:p w14:paraId="4098774C" w14:textId="79FA676C" w:rsidR="00F57C6F" w:rsidRPr="00957AF2" w:rsidRDefault="00957AF2" w:rsidP="00957AF2">
      <w:pPr>
        <w:rPr>
          <w:rFonts w:ascii="Tw Cen MT" w:hAnsi="Tw Cen MT" w:cs="Helvetica"/>
          <w:b/>
          <w:bCs/>
          <w:sz w:val="24"/>
        </w:rPr>
      </w:pPr>
      <w:r>
        <w:rPr>
          <w:rFonts w:ascii="Tw Cen MT" w:hAnsi="Tw Cen MT" w:cs="Helvetica"/>
          <w:b/>
          <w:bCs/>
          <w:sz w:val="24"/>
        </w:rPr>
        <w:br w:type="column"/>
      </w:r>
      <w:r w:rsidR="00F57C6F" w:rsidRPr="00957AF2">
        <w:rPr>
          <w:rFonts w:ascii="Tw Cen MT" w:hAnsi="Tw Cen MT" w:cs="Helvetica"/>
          <w:b/>
          <w:bCs/>
          <w:sz w:val="24"/>
        </w:rPr>
        <w:t>A prayer in times of change</w:t>
      </w:r>
    </w:p>
    <w:p w14:paraId="2119FFE7" w14:textId="28041B4F" w:rsidR="00827A80" w:rsidRPr="00957AF2" w:rsidRDefault="00827A80" w:rsidP="00957AF2">
      <w:pPr>
        <w:rPr>
          <w:rFonts w:ascii="Tw Cen MT" w:hAnsi="Tw Cen MT"/>
          <w:sz w:val="24"/>
        </w:rPr>
      </w:pPr>
      <w:r w:rsidRPr="00957AF2">
        <w:rPr>
          <w:rFonts w:ascii="Tw Cen MT" w:hAnsi="Tw Cen MT" w:cs="Helvetica"/>
          <w:sz w:val="24"/>
        </w:rPr>
        <w:t>I said to the man who stood at the Gate of the Year, ‘Give me a light that I may tread safely into the unknown.’ And he replied, ‘Go out into the darkness, and put your hand into the Hand of God. That shall be to you better than light, and safer than a known way.’</w:t>
      </w:r>
    </w:p>
    <w:p w14:paraId="7D7B05A0" w14:textId="5EA90117" w:rsidR="00827A80" w:rsidRPr="00957AF2" w:rsidRDefault="00827A80" w:rsidP="00957AF2">
      <w:pPr>
        <w:jc w:val="right"/>
        <w:rPr>
          <w:rFonts w:ascii="Tw Cen MT" w:hAnsi="Tw Cen MT" w:cs="Helvetica"/>
          <w:i/>
          <w:iCs/>
          <w:sz w:val="18"/>
          <w:szCs w:val="18"/>
        </w:rPr>
      </w:pPr>
      <w:r w:rsidRPr="00957AF2">
        <w:rPr>
          <w:rFonts w:ascii="Tw Cen MT" w:hAnsi="Tw Cen MT" w:cs="Helvetica"/>
          <w:i/>
          <w:iCs/>
          <w:sz w:val="18"/>
          <w:szCs w:val="18"/>
        </w:rPr>
        <w:t xml:space="preserve">Louise Haskins (1875–1958), </w:t>
      </w:r>
      <w:r w:rsidRPr="00957AF2">
        <w:rPr>
          <w:rFonts w:ascii="Tw Cen MT" w:hAnsi="Tw Cen MT" w:cs="Helvetica"/>
          <w:i/>
          <w:iCs/>
          <w:sz w:val="18"/>
          <w:szCs w:val="18"/>
        </w:rPr>
        <w:br/>
        <w:t xml:space="preserve">quoted by Queen Elizabeth II’s father, King George VI, </w:t>
      </w:r>
      <w:r w:rsidRPr="00957AF2">
        <w:rPr>
          <w:rFonts w:ascii="Tw Cen MT" w:hAnsi="Tw Cen MT" w:cs="Helvetica"/>
          <w:i/>
          <w:iCs/>
          <w:sz w:val="18"/>
          <w:szCs w:val="18"/>
        </w:rPr>
        <w:br/>
        <w:t>in his Christmas broadcast, 1939</w:t>
      </w:r>
    </w:p>
    <w:p w14:paraId="468E2A0D" w14:textId="77777777" w:rsidR="00957AF2" w:rsidRDefault="00957AF2" w:rsidP="00957AF2">
      <w:pPr>
        <w:rPr>
          <w:rFonts w:ascii="Tw Cen MT" w:hAnsi="Tw Cen MT" w:cs="Helvetica"/>
          <w:b/>
          <w:bCs/>
          <w:sz w:val="24"/>
        </w:rPr>
      </w:pPr>
    </w:p>
    <w:p w14:paraId="660A1A0F" w14:textId="165E9BDD" w:rsidR="00957AF2" w:rsidRPr="00957AF2" w:rsidRDefault="00F57C6F" w:rsidP="00957AF2">
      <w:pPr>
        <w:rPr>
          <w:rFonts w:ascii="Tw Cen MT" w:hAnsi="Tw Cen MT" w:cs="Helvetica"/>
          <w:b/>
          <w:bCs/>
          <w:sz w:val="24"/>
        </w:rPr>
      </w:pPr>
      <w:r w:rsidRPr="00957AF2">
        <w:rPr>
          <w:rFonts w:ascii="Tw Cen MT" w:hAnsi="Tw Cen MT" w:cs="Helvetica"/>
          <w:b/>
          <w:bCs/>
          <w:sz w:val="24"/>
        </w:rPr>
        <w:t xml:space="preserve">A prayer </w:t>
      </w:r>
      <w:r w:rsidR="00957AF2" w:rsidRPr="00957AF2">
        <w:rPr>
          <w:rFonts w:ascii="Tw Cen MT" w:hAnsi="Tw Cen MT" w:cs="Helvetica"/>
          <w:b/>
          <w:bCs/>
          <w:sz w:val="24"/>
        </w:rPr>
        <w:t>for our last awakening</w:t>
      </w:r>
    </w:p>
    <w:p w14:paraId="76E0197B" w14:textId="2102086E" w:rsidR="00827A80" w:rsidRPr="00957AF2" w:rsidRDefault="00827A80" w:rsidP="00957AF2">
      <w:pPr>
        <w:rPr>
          <w:rFonts w:ascii="Tw Cen MT" w:hAnsi="Tw Cen MT"/>
          <w:sz w:val="24"/>
        </w:rPr>
      </w:pPr>
      <w:r w:rsidRPr="00957AF2">
        <w:rPr>
          <w:rFonts w:ascii="Tw Cen MT" w:hAnsi="Tw Cen MT" w:cs="Helvetica"/>
          <w:sz w:val="24"/>
        </w:rPr>
        <w:t xml:space="preserve">Bring us, O Lord God, at our last awakening into the house and gate of heaven, to enter into that gate and dwell in that house, where there shall be no darkness nor dazzling, but one equal light; no noise nor silence, but one equal music; no fears nor hopes, but one equal possession; no ends nor beginnings, but one equal eternity; in the habitations of thy glory and dominion, world without end. </w:t>
      </w:r>
    </w:p>
    <w:p w14:paraId="0E3E8730" w14:textId="77777777" w:rsidR="00827A80" w:rsidRPr="00957AF2" w:rsidRDefault="00827A80" w:rsidP="00957AF2">
      <w:pPr>
        <w:jc w:val="right"/>
        <w:rPr>
          <w:rFonts w:ascii="Tw Cen MT" w:hAnsi="Tw Cen MT"/>
          <w:i/>
          <w:iCs/>
          <w:sz w:val="18"/>
          <w:szCs w:val="18"/>
        </w:rPr>
      </w:pPr>
      <w:r w:rsidRPr="00957AF2">
        <w:rPr>
          <w:rFonts w:ascii="Tw Cen MT" w:hAnsi="Tw Cen MT" w:cs="Helvetica"/>
          <w:i/>
          <w:iCs/>
          <w:sz w:val="18"/>
          <w:szCs w:val="18"/>
        </w:rPr>
        <w:t>after John Donne (1571–1631)</w:t>
      </w:r>
    </w:p>
    <w:p w14:paraId="0FD4E786" w14:textId="77777777" w:rsidR="00827A80" w:rsidRPr="00957AF2" w:rsidRDefault="00827A80" w:rsidP="00957AF2">
      <w:pPr>
        <w:rPr>
          <w:rFonts w:ascii="Tw Cen MT" w:hAnsi="Tw Cen MT"/>
          <w:sz w:val="24"/>
        </w:rPr>
      </w:pPr>
    </w:p>
    <w:p w14:paraId="5F000E96" w14:textId="77777777" w:rsidR="00957AF2" w:rsidRPr="00957AF2" w:rsidRDefault="00957AF2" w:rsidP="00957AF2">
      <w:pPr>
        <w:pStyle w:val="House"/>
        <w:spacing w:after="120" w:line="276" w:lineRule="auto"/>
        <w:rPr>
          <w:rFonts w:ascii="Tw Cen MT" w:hAnsi="Tw Cen MT"/>
          <w:b/>
          <w:bCs/>
          <w:sz w:val="24"/>
          <w:szCs w:val="24"/>
          <w:lang w:val="en-US"/>
        </w:rPr>
      </w:pPr>
      <w:r w:rsidRPr="00957AF2">
        <w:rPr>
          <w:rFonts w:ascii="Tw Cen MT" w:hAnsi="Tw Cen MT"/>
          <w:b/>
          <w:bCs/>
          <w:sz w:val="24"/>
          <w:szCs w:val="24"/>
          <w:lang w:val="en-US"/>
        </w:rPr>
        <w:t>A prayer at the time of death</w:t>
      </w:r>
    </w:p>
    <w:p w14:paraId="7B03C061" w14:textId="59AD2072" w:rsidR="00F57C6F" w:rsidRPr="00957AF2" w:rsidRDefault="00F57C6F" w:rsidP="00957AF2">
      <w:pPr>
        <w:pStyle w:val="House"/>
        <w:spacing w:after="120" w:line="276" w:lineRule="auto"/>
        <w:rPr>
          <w:rFonts w:ascii="Tw Cen MT" w:hAnsi="Tw Cen MT"/>
          <w:sz w:val="24"/>
          <w:szCs w:val="24"/>
          <w:lang w:val="en-US"/>
        </w:rPr>
      </w:pPr>
      <w:r w:rsidRPr="00957AF2">
        <w:rPr>
          <w:rFonts w:ascii="Tw Cen MT" w:hAnsi="Tw Cen MT"/>
          <w:sz w:val="24"/>
          <w:szCs w:val="24"/>
          <w:lang w:val="en-US"/>
        </w:rPr>
        <w:t>O God, who brought us to birth,</w:t>
      </w:r>
      <w:r w:rsidR="00957AF2">
        <w:rPr>
          <w:rFonts w:ascii="Tw Cen MT" w:hAnsi="Tw Cen MT"/>
          <w:sz w:val="24"/>
          <w:szCs w:val="24"/>
          <w:lang w:val="en-US"/>
        </w:rPr>
        <w:br/>
      </w:r>
      <w:r w:rsidRPr="00957AF2">
        <w:rPr>
          <w:rFonts w:ascii="Tw Cen MT" w:hAnsi="Tw Cen MT"/>
          <w:sz w:val="24"/>
          <w:szCs w:val="24"/>
          <w:lang w:val="en-US"/>
        </w:rPr>
        <w:t>and in whose arms we die,</w:t>
      </w:r>
      <w:r w:rsidR="00957AF2">
        <w:rPr>
          <w:rFonts w:ascii="Tw Cen MT" w:hAnsi="Tw Cen MT"/>
          <w:sz w:val="24"/>
          <w:szCs w:val="24"/>
          <w:lang w:val="en-US"/>
        </w:rPr>
        <w:br/>
      </w:r>
      <w:r w:rsidRPr="00957AF2">
        <w:rPr>
          <w:rFonts w:ascii="Tw Cen MT" w:hAnsi="Tw Cen MT"/>
          <w:sz w:val="24"/>
          <w:szCs w:val="24"/>
          <w:lang w:val="en-US"/>
        </w:rPr>
        <w:t>in our grief and shock</w:t>
      </w:r>
      <w:r w:rsidR="00957AF2">
        <w:rPr>
          <w:rFonts w:ascii="Tw Cen MT" w:hAnsi="Tw Cen MT"/>
          <w:sz w:val="24"/>
          <w:szCs w:val="24"/>
          <w:lang w:val="en-US"/>
        </w:rPr>
        <w:br/>
      </w:r>
      <w:r w:rsidRPr="00957AF2">
        <w:rPr>
          <w:rFonts w:ascii="Tw Cen MT" w:hAnsi="Tw Cen MT"/>
          <w:sz w:val="24"/>
          <w:szCs w:val="24"/>
          <w:lang w:val="en-US"/>
        </w:rPr>
        <w:t>contain and comfort us;</w:t>
      </w:r>
      <w:r w:rsidR="00957AF2">
        <w:rPr>
          <w:rFonts w:ascii="Tw Cen MT" w:hAnsi="Tw Cen MT"/>
          <w:sz w:val="24"/>
          <w:szCs w:val="24"/>
          <w:lang w:val="en-US"/>
        </w:rPr>
        <w:br/>
      </w:r>
      <w:r w:rsidRPr="00957AF2">
        <w:rPr>
          <w:rFonts w:ascii="Tw Cen MT" w:hAnsi="Tw Cen MT"/>
          <w:sz w:val="24"/>
          <w:szCs w:val="24"/>
          <w:lang w:val="en-US"/>
        </w:rPr>
        <w:t>embrace us with your love,</w:t>
      </w:r>
      <w:r w:rsidR="00957AF2">
        <w:rPr>
          <w:rFonts w:ascii="Tw Cen MT" w:hAnsi="Tw Cen MT"/>
          <w:sz w:val="24"/>
          <w:szCs w:val="24"/>
          <w:lang w:val="en-US"/>
        </w:rPr>
        <w:br/>
      </w:r>
      <w:r w:rsidRPr="00957AF2">
        <w:rPr>
          <w:rFonts w:ascii="Tw Cen MT" w:hAnsi="Tw Cen MT"/>
          <w:sz w:val="24"/>
          <w:szCs w:val="24"/>
          <w:lang w:val="en-US"/>
        </w:rPr>
        <w:t>give us hope in our confusion</w:t>
      </w:r>
      <w:r w:rsidR="00957AF2">
        <w:rPr>
          <w:rFonts w:ascii="Tw Cen MT" w:hAnsi="Tw Cen MT"/>
          <w:sz w:val="24"/>
          <w:szCs w:val="24"/>
          <w:lang w:val="en-US"/>
        </w:rPr>
        <w:br/>
      </w:r>
      <w:r w:rsidRPr="00957AF2">
        <w:rPr>
          <w:rFonts w:ascii="Tw Cen MT" w:hAnsi="Tw Cen MT"/>
          <w:sz w:val="24"/>
          <w:szCs w:val="24"/>
          <w:lang w:val="en-US"/>
        </w:rPr>
        <w:t>and grace to let go into new life;</w:t>
      </w:r>
      <w:r w:rsidR="00957AF2">
        <w:rPr>
          <w:rFonts w:ascii="Tw Cen MT" w:hAnsi="Tw Cen MT"/>
          <w:sz w:val="24"/>
          <w:szCs w:val="24"/>
          <w:lang w:val="en-US"/>
        </w:rPr>
        <w:br/>
      </w:r>
      <w:r w:rsidRPr="00957AF2">
        <w:rPr>
          <w:rFonts w:ascii="Tw Cen MT" w:hAnsi="Tw Cen MT"/>
          <w:sz w:val="24"/>
          <w:szCs w:val="24"/>
          <w:lang w:val="en-US"/>
        </w:rPr>
        <w:t>through Jesus Christ.</w:t>
      </w:r>
      <w:r w:rsidR="00957AF2">
        <w:rPr>
          <w:rFonts w:ascii="Tw Cen MT" w:hAnsi="Tw Cen MT"/>
          <w:sz w:val="24"/>
          <w:szCs w:val="24"/>
          <w:lang w:val="en-US"/>
        </w:rPr>
        <w:br/>
      </w:r>
      <w:r w:rsidRPr="00957AF2">
        <w:rPr>
          <w:rFonts w:ascii="Tw Cen MT" w:hAnsi="Tw Cen MT"/>
          <w:b/>
          <w:bCs/>
          <w:sz w:val="24"/>
          <w:szCs w:val="24"/>
          <w:lang w:val="en-US"/>
        </w:rPr>
        <w:t>Amen.</w:t>
      </w:r>
    </w:p>
    <w:p w14:paraId="717F970B" w14:textId="77777777" w:rsidR="00CB58CE" w:rsidRPr="00957AF2" w:rsidRDefault="00CB58CE" w:rsidP="00957AF2">
      <w:pPr>
        <w:rPr>
          <w:rFonts w:ascii="Tw Cen MT" w:hAnsi="Tw Cen MT"/>
          <w:b/>
          <w:bCs/>
          <w:sz w:val="24"/>
          <w:lang w:val="en-US"/>
        </w:rPr>
      </w:pPr>
    </w:p>
    <w:sectPr w:rsidR="00CB58CE" w:rsidRPr="00957AF2" w:rsidSect="00957AF2">
      <w:pgSz w:w="16840" w:h="11901" w:orient="landscape"/>
      <w:pgMar w:top="1134" w:right="1134" w:bottom="1134" w:left="113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CE"/>
    <w:rsid w:val="00660B74"/>
    <w:rsid w:val="006A672F"/>
    <w:rsid w:val="00741E73"/>
    <w:rsid w:val="00827A80"/>
    <w:rsid w:val="00957AF2"/>
    <w:rsid w:val="00BD1AC4"/>
    <w:rsid w:val="00C31C21"/>
    <w:rsid w:val="00CB58CE"/>
    <w:rsid w:val="00D57D75"/>
    <w:rsid w:val="00D74E72"/>
    <w:rsid w:val="00D96163"/>
    <w:rsid w:val="00EF32D9"/>
    <w:rsid w:val="00F5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3F745"/>
  <w15:chartTrackingRefBased/>
  <w15:docId w15:val="{78EE0E76-D028-9C4B-9D03-49AF3C00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2"/>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8CE"/>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House">
    <w:name w:val="House"/>
    <w:basedOn w:val="Normal"/>
    <w:rsid w:val="00F57C6F"/>
    <w:pPr>
      <w:spacing w:after="0" w:line="240" w:lineRule="exact"/>
    </w:pPr>
    <w:rPr>
      <w:rFonts w:eastAsia="Times New Roman"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2442">
      <w:bodyDiv w:val="1"/>
      <w:marLeft w:val="0"/>
      <w:marRight w:val="0"/>
      <w:marTop w:val="0"/>
      <w:marBottom w:val="0"/>
      <w:divBdr>
        <w:top w:val="none" w:sz="0" w:space="0" w:color="auto"/>
        <w:left w:val="none" w:sz="0" w:space="0" w:color="auto"/>
        <w:bottom w:val="none" w:sz="0" w:space="0" w:color="auto"/>
        <w:right w:val="none" w:sz="0" w:space="0" w:color="auto"/>
      </w:divBdr>
      <w:divsChild>
        <w:div w:id="410810975">
          <w:marLeft w:val="0"/>
          <w:marRight w:val="0"/>
          <w:marTop w:val="0"/>
          <w:marBottom w:val="0"/>
          <w:divBdr>
            <w:top w:val="none" w:sz="0" w:space="0" w:color="auto"/>
            <w:left w:val="none" w:sz="0" w:space="0" w:color="auto"/>
            <w:bottom w:val="none" w:sz="0" w:space="0" w:color="auto"/>
            <w:right w:val="none" w:sz="0" w:space="0" w:color="auto"/>
          </w:divBdr>
          <w:divsChild>
            <w:div w:id="349911228">
              <w:marLeft w:val="0"/>
              <w:marRight w:val="0"/>
              <w:marTop w:val="0"/>
              <w:marBottom w:val="0"/>
              <w:divBdr>
                <w:top w:val="none" w:sz="0" w:space="0" w:color="auto"/>
                <w:left w:val="none" w:sz="0" w:space="0" w:color="auto"/>
                <w:bottom w:val="none" w:sz="0" w:space="0" w:color="auto"/>
                <w:right w:val="none" w:sz="0" w:space="0" w:color="auto"/>
              </w:divBdr>
              <w:divsChild>
                <w:div w:id="21237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7669">
      <w:bodyDiv w:val="1"/>
      <w:marLeft w:val="0"/>
      <w:marRight w:val="0"/>
      <w:marTop w:val="0"/>
      <w:marBottom w:val="0"/>
      <w:divBdr>
        <w:top w:val="none" w:sz="0" w:space="0" w:color="auto"/>
        <w:left w:val="none" w:sz="0" w:space="0" w:color="auto"/>
        <w:bottom w:val="none" w:sz="0" w:space="0" w:color="auto"/>
        <w:right w:val="none" w:sz="0" w:space="0" w:color="auto"/>
      </w:divBdr>
      <w:divsChild>
        <w:div w:id="1269317858">
          <w:marLeft w:val="0"/>
          <w:marRight w:val="0"/>
          <w:marTop w:val="0"/>
          <w:marBottom w:val="0"/>
          <w:divBdr>
            <w:top w:val="none" w:sz="0" w:space="0" w:color="auto"/>
            <w:left w:val="none" w:sz="0" w:space="0" w:color="auto"/>
            <w:bottom w:val="none" w:sz="0" w:space="0" w:color="auto"/>
            <w:right w:val="none" w:sz="0" w:space="0" w:color="auto"/>
          </w:divBdr>
          <w:divsChild>
            <w:div w:id="791022434">
              <w:marLeft w:val="0"/>
              <w:marRight w:val="0"/>
              <w:marTop w:val="0"/>
              <w:marBottom w:val="0"/>
              <w:divBdr>
                <w:top w:val="none" w:sz="0" w:space="0" w:color="auto"/>
                <w:left w:val="none" w:sz="0" w:space="0" w:color="auto"/>
                <w:bottom w:val="none" w:sz="0" w:space="0" w:color="auto"/>
                <w:right w:val="none" w:sz="0" w:space="0" w:color="auto"/>
              </w:divBdr>
              <w:divsChild>
                <w:div w:id="9244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1344">
      <w:bodyDiv w:val="1"/>
      <w:marLeft w:val="0"/>
      <w:marRight w:val="0"/>
      <w:marTop w:val="0"/>
      <w:marBottom w:val="0"/>
      <w:divBdr>
        <w:top w:val="none" w:sz="0" w:space="0" w:color="auto"/>
        <w:left w:val="none" w:sz="0" w:space="0" w:color="auto"/>
        <w:bottom w:val="none" w:sz="0" w:space="0" w:color="auto"/>
        <w:right w:val="none" w:sz="0" w:space="0" w:color="auto"/>
      </w:divBdr>
      <w:divsChild>
        <w:div w:id="877282827">
          <w:marLeft w:val="0"/>
          <w:marRight w:val="0"/>
          <w:marTop w:val="0"/>
          <w:marBottom w:val="0"/>
          <w:divBdr>
            <w:top w:val="none" w:sz="0" w:space="0" w:color="auto"/>
            <w:left w:val="none" w:sz="0" w:space="0" w:color="auto"/>
            <w:bottom w:val="none" w:sz="0" w:space="0" w:color="auto"/>
            <w:right w:val="none" w:sz="0" w:space="0" w:color="auto"/>
          </w:divBdr>
          <w:divsChild>
            <w:div w:id="1048456316">
              <w:marLeft w:val="0"/>
              <w:marRight w:val="0"/>
              <w:marTop w:val="0"/>
              <w:marBottom w:val="0"/>
              <w:divBdr>
                <w:top w:val="none" w:sz="0" w:space="0" w:color="auto"/>
                <w:left w:val="none" w:sz="0" w:space="0" w:color="auto"/>
                <w:bottom w:val="none" w:sz="0" w:space="0" w:color="auto"/>
                <w:right w:val="none" w:sz="0" w:space="0" w:color="auto"/>
              </w:divBdr>
              <w:divsChild>
                <w:div w:id="15578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dc:creator>
  <cp:keywords/>
  <dc:description/>
  <cp:lastModifiedBy>Provost</cp:lastModifiedBy>
  <cp:revision>2</cp:revision>
  <dcterms:created xsi:type="dcterms:W3CDTF">2022-09-09T10:23:00Z</dcterms:created>
  <dcterms:modified xsi:type="dcterms:W3CDTF">2022-09-09T10:23:00Z</dcterms:modified>
</cp:coreProperties>
</file>